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DE" w:rsidRPr="001B47F4" w:rsidRDefault="00AD29DE" w:rsidP="00326DFE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D29DE" w:rsidRPr="001B47F4" w:rsidRDefault="00AD29DE" w:rsidP="00326DFE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26DFE" w:rsidRPr="00862762" w:rsidRDefault="00326DFE" w:rsidP="00326DFE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862762">
        <w:rPr>
          <w:rFonts w:ascii="Times New Roman" w:hAnsi="Times New Roman" w:cs="Times New Roman"/>
          <w:b/>
          <w:sz w:val="32"/>
          <w:szCs w:val="24"/>
        </w:rPr>
        <w:t>"Техническое задание по организации использования пляжной территории протяженностью 225 м от ПК 28+50 до ПК 30+75 в границах сооружения "Инженерная защита территории Имеретинской низменности".</w:t>
      </w: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9DE" w:rsidRPr="001B47F4" w:rsidRDefault="001B47F4" w:rsidP="00326DFE">
      <w:pPr>
        <w:jc w:val="both"/>
        <w:rPr>
          <w:rFonts w:ascii="Times New Roman" w:hAnsi="Times New Roman" w:cs="Times New Roman"/>
          <w:sz w:val="24"/>
          <w:szCs w:val="24"/>
        </w:rPr>
      </w:pPr>
      <w:r w:rsidRPr="001B47F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823646" wp14:editId="2E57CD94">
            <wp:extent cx="6667694" cy="368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9476" cy="368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762" w:rsidRPr="00862762" w:rsidRDefault="00862762" w:rsidP="00862762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862762">
        <w:rPr>
          <w:rFonts w:ascii="Times New Roman" w:hAnsi="Times New Roman" w:cs="Times New Roman"/>
          <w:b/>
          <w:sz w:val="32"/>
          <w:szCs w:val="24"/>
        </w:rPr>
        <w:t>Краснодарский край, Сириус, береговая зона Имеретинской низменности в междуречье рек Мзымта и Псоу, часть сооружения берегозащиты с кадастровым номером 23:49:0000000:6841 протяженностью 225 метров.</w:t>
      </w: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9DE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7F4" w:rsidRPr="001B47F4" w:rsidRDefault="001B47F4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9DE" w:rsidRPr="001B47F4" w:rsidRDefault="00AD29DE" w:rsidP="00326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9DE" w:rsidRDefault="00AD29DE" w:rsidP="0015410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1B47F4">
        <w:rPr>
          <w:rFonts w:ascii="Times New Roman" w:hAnsi="Times New Roman" w:cs="Times New Roman"/>
          <w:b/>
          <w:sz w:val="28"/>
          <w:szCs w:val="24"/>
        </w:rPr>
        <w:lastRenderedPageBreak/>
        <w:t>ОПИСАТЕЛЬНАЯ ЧАСТЬ</w:t>
      </w:r>
    </w:p>
    <w:p w:rsidR="0015410E" w:rsidRPr="001B47F4" w:rsidRDefault="0015410E" w:rsidP="0015410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326DFE" w:rsidRPr="00862762" w:rsidRDefault="00326DFE" w:rsidP="001B4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2762">
        <w:rPr>
          <w:rFonts w:ascii="Times New Roman" w:hAnsi="Times New Roman" w:cs="Times New Roman"/>
          <w:sz w:val="24"/>
          <w:szCs w:val="24"/>
        </w:rPr>
        <w:t>При организации планирования территории, необходимо учесть нормативные документы:</w:t>
      </w:r>
    </w:p>
    <w:tbl>
      <w:tblPr>
        <w:tblStyle w:val="TableNormal"/>
        <w:tblW w:w="1034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7245"/>
      </w:tblGrid>
      <w:tr w:rsidR="00326DFE" w:rsidRPr="00862762" w:rsidTr="004961DB">
        <w:trPr>
          <w:trHeight w:val="1190"/>
        </w:trPr>
        <w:tc>
          <w:tcPr>
            <w:tcW w:w="3104" w:type="dxa"/>
            <w:tcBorders>
              <w:bottom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86276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2.1.3678-20</w:t>
            </w:r>
          </w:p>
        </w:tc>
        <w:tc>
          <w:tcPr>
            <w:tcW w:w="7245" w:type="dxa"/>
            <w:tcBorders>
              <w:bottom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«Санитарно-эпидемиологические требования к эксплуатации</w:t>
            </w:r>
            <w:r w:rsidRPr="0086276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помещений,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зданий,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сооружений,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8627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транспорта,</w:t>
            </w:r>
            <w:r w:rsidRPr="0086276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6276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862762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Pr="0086276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хозяйствующих</w:t>
            </w:r>
            <w:r w:rsidRPr="0086276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субъектов,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осуществляющих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продажу товаров, выполнение работ или оказание услуг»</w:t>
            </w:r>
            <w:r w:rsidRPr="0086276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(постановление</w:t>
            </w:r>
            <w:r w:rsidRPr="0086276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Главного</w:t>
            </w:r>
            <w:r w:rsidRPr="008627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86276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санитарного</w:t>
            </w:r>
            <w:r w:rsidRPr="008627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врача</w:t>
            </w:r>
            <w:r w:rsidRPr="0086276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8627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24.12.2020</w:t>
            </w:r>
            <w:r w:rsidRPr="0086276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г.</w:t>
            </w:r>
            <w:r w:rsidRPr="0086276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№44);</w:t>
            </w:r>
          </w:p>
        </w:tc>
      </w:tr>
      <w:tr w:rsidR="00326DFE" w:rsidRPr="00862762" w:rsidTr="004961DB">
        <w:trPr>
          <w:trHeight w:val="469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 w:rsidRPr="008627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2.1.2-03.1.12.366-97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«Устройство,</w:t>
            </w:r>
            <w:r w:rsidRPr="008627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27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пляжей</w:t>
            </w:r>
          </w:p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Краснодарского</w:t>
            </w:r>
            <w:r w:rsidRPr="008627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края»</w:t>
            </w:r>
          </w:p>
        </w:tc>
      </w:tr>
      <w:tr w:rsidR="00326DFE" w:rsidRPr="00862762" w:rsidTr="004961DB">
        <w:trPr>
          <w:trHeight w:val="519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70"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8627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Pr="008627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2002</w:t>
            </w:r>
            <w:r w:rsidRPr="008627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8627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627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7-ФЗ</w:t>
            </w:r>
            <w:r w:rsidR="00AD29DE"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86276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627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627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8627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8627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Pr="008627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86276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</w:t>
            </w:r>
            <w:r w:rsidRPr="008627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охране</w:t>
            </w:r>
            <w:r w:rsidRPr="008627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8627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среды"</w:t>
            </w:r>
          </w:p>
        </w:tc>
      </w:tr>
      <w:tr w:rsidR="00326DFE" w:rsidRPr="00862762" w:rsidTr="004961DB">
        <w:trPr>
          <w:trHeight w:val="519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</w:p>
          <w:p w:rsidR="00326DFE" w:rsidRPr="00862762" w:rsidRDefault="00326DFE" w:rsidP="001B47F4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Pr="008627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</w:t>
            </w:r>
            <w:r w:rsidRPr="008627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627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 w:right="4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</w:t>
            </w:r>
            <w:r w:rsidRPr="00862762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 ОХРАНЫ ЖИЗНИ</w:t>
            </w:r>
            <w:r w:rsidRPr="00862762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 НА ВОДНЫХ ОБЪЕКТАХ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КРАСНОДАРСКОМ КРАЕ И ПРАВИЛ ПОЛЬЗОВАНИЯ</w:t>
            </w:r>
            <w:r w:rsidRPr="00862762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Pr="00862762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Pr="008627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276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КРАСНОДАРСКОМ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6276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ПЛАВАНИЯ</w:t>
            </w:r>
            <w:r w:rsidRPr="008627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6276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МАЛОМЕРНЫХ</w:t>
            </w:r>
            <w:r w:rsidRPr="00862762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СУДАХ</w:t>
            </w:r>
          </w:p>
        </w:tc>
      </w:tr>
      <w:tr w:rsidR="00326DFE" w:rsidRPr="00862762" w:rsidTr="004961DB">
        <w:trPr>
          <w:trHeight w:val="519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</w:p>
          <w:p w:rsidR="00326DFE" w:rsidRPr="00862762" w:rsidRDefault="00326DFE" w:rsidP="001B47F4">
            <w:pPr>
              <w:pStyle w:val="TableParagraph"/>
              <w:spacing w:line="276" w:lineRule="auto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627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землепользования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застройки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8627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города-курорта</w:t>
            </w:r>
            <w:r w:rsidRPr="008627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Сочи.</w:t>
            </w:r>
          </w:p>
        </w:tc>
      </w:tr>
      <w:tr w:rsidR="00326DFE" w:rsidRPr="00862762" w:rsidTr="004961DB">
        <w:trPr>
          <w:trHeight w:val="598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8627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27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55698-2013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"Туристские</w:t>
            </w:r>
            <w:r w:rsidRPr="0086276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услуги.</w:t>
            </w:r>
            <w:r w:rsidRPr="00862762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862762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пляжей.</w:t>
            </w:r>
            <w:r w:rsidRPr="00862762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C33F2" w:rsidRPr="00862762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ния".</w:t>
            </w:r>
          </w:p>
        </w:tc>
      </w:tr>
      <w:tr w:rsidR="00326DFE" w:rsidRPr="00862762" w:rsidTr="004961DB">
        <w:trPr>
          <w:trHeight w:val="519"/>
        </w:trPr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8627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</w:rPr>
              <w:t>42.13330.2011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FE" w:rsidRPr="00862762" w:rsidRDefault="00326DFE" w:rsidP="001B47F4">
            <w:pPr>
              <w:pStyle w:val="TableParagraph"/>
              <w:spacing w:line="276" w:lineRule="auto"/>
              <w:ind w:left="155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«Планировка и застройка городских и сельских посе</w:t>
            </w:r>
            <w:r w:rsidRPr="00862762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86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лений»</w:t>
            </w:r>
          </w:p>
        </w:tc>
      </w:tr>
    </w:tbl>
    <w:p w:rsidR="00326DFE" w:rsidRPr="001B47F4" w:rsidRDefault="00326DFE" w:rsidP="001B47F4">
      <w:pPr>
        <w:spacing w:line="276" w:lineRule="auto"/>
        <w:rPr>
          <w:rFonts w:ascii="Times New Roman" w:hAnsi="Times New Roman" w:cs="Times New Roman"/>
        </w:rPr>
      </w:pPr>
    </w:p>
    <w:p w:rsidR="004961DB" w:rsidRPr="001B47F4" w:rsidRDefault="004961DB" w:rsidP="004F715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Благоустраиваемая зона является пляжной территорией протяженностью 225 м от ПК</w:t>
      </w:r>
      <w:r w:rsidR="001541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28+50 до ПК 30+75 в границах объекта "Инж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енерная защита Имеретинской низ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менности".</w:t>
      </w:r>
    </w:p>
    <w:p w:rsidR="004961DB" w:rsidRPr="001B47F4" w:rsidRDefault="004961DB" w:rsidP="004F715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Территория предназначена для пляжного отдыха населения.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Площадь в границах проектирования – 0,9 га.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Согласно договора аренды от 07.08.2020 г. № 243/ДА недвижимого государственного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имущества Краснодарского края, закрепленного за бюджетным учреждением на праве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оперативного управления, для осуществления деятельности по организации пляжного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отдыха Заказчику передана часть защитного пляжа гидротехн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ического со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оружения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протяженностью 225 м от ПК 28+50 до ПК 30+75).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Общая протяженность вдоль побережья 225 м, ширина переменная (25,5-41,8 м),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вместимость 800 человек.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Режим использования прибрежных территорий.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Территория имеет пологий рельеф, со слабо вы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раженным уклоном в юго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восточном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направлении в сторону моря.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 территории полезных ископаемых не числится. Территория свободна от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за стройки и подземных коммуникаций.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Территория обустройства относится к IV климатическому району.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Расчетная глубина промерзания грунтов – 0,8 м.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Среднегодовая температура — +14,2 °C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Средняя температура января — +6,0 °C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Средняя температура августа — +23,6 °C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Среднегодовая скорость ветра — 2,2 м/с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Среднегодовая влажность воздуха — 74 %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Снеговой район -II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Снеговая нагрузка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Нормативная -84 кг/м2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Расчетная -120 кг/м2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Ветровой район IV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Средняя скорость ветра зимой 5 м/сек.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Нормативная ветровая нагрузка 48 кг/м2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Гололедный район IV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Сейсмичность - 8 баллов (согласно отчета по Сейсмическому</w:t>
      </w:r>
      <w:r w:rsidR="000C33F2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микрорайонированию).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Территория отвечает требованиям радиационной безопасности.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Опасные природные воздействия: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- высокая естественная влажность грунтов;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- повышенная сейсмичность района;</w:t>
      </w:r>
    </w:p>
    <w:p w:rsidR="004961DB" w:rsidRPr="001B47F4" w:rsidRDefault="004961DB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- смерчи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В структуре архитектурно-планировочной организации благоустраиваемой территории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решается задача обустройства зоны пляжного отдыха посетителей.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Благоустраиваемая зона пляжной территории представляет собой защитный пляж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из галечного материала фракцией 40-120 мм, который является одним из элементов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существующего эксплуатируемого гидротехнического сооружения инженерной защиты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берега, поэтому проектные решения учитывают сохранение существующего рельефа.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малых архитектурных форм, устройства дорожек и площадок предусмотрено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применение безопасных покрытий, материалов и оборудования. Все предусмотренные на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территории благоустройства здания и сооружения являются временными с возможностью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демонтажа вручную и используются средства малой механизации на пневмоходу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(э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кскаватор-погрузчик GCB 3cx eco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super или его аналог), которые оказывают на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окружающую среду минимальное воздействие.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Вход на территорию пляжа осуществляется с променада по двум лестницам,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находящимся в центральной и западной части пляжной территории. Центральная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входная зона оборудована пандусом для МГН шириной 1,20 м между металлическими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перилами с уклоном 8%. Пандус разборный, на болтовых соединениях, с использованием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рифленого металлического листа. В конце курортного сезона демонтируется.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Элемент берегоукрепления (волноотбойная стенка) при устройстве пандуса не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затрагивается. Конструкция пандуса для МГН уточняется у поставщика.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Представленная в проекте схема благоустройства защитного пляжа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гидротехнического сооружения (лист 2 графической части данного раздела) с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расположением сооружений, оборудования и элементов благоустройства выполнена 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соответствии с соблюдением действующих норм и правил, в том числе СанПиН 2.1.2-03.1.12.366-97 "Устройство, оборудование и эксплуатация пляжей Краснодарского края",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ГОСТ Р 55698-2013 "Туристские услуги. Услуги пляжей. Общие требования".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Для улучшения организации отдыха на благоустраиваемой территории</w:t>
      </w:r>
      <w:r w:rsidR="000C33F2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предусмотрено функциональное зонирование, состоящее из следующих зон: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· солярии;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· аэрарии, в.т.ч. для МГН;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· зона развлечений;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· зоны сервиса;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· зона купания для детей;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· зона купания для МГН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3B24E3" w:rsidRPr="001B47F4" w:rsidRDefault="003B24E3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По территории галечного пляжа, в соответствии с п.8.8.5 СанПиН 2.1.2-03.1.12.366-97,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предусмотрены дорожки из деревянных щитов, соединенных между собой. Покрытие щитов -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сплошной настил из досок по ГОСТ 24454-80.</w:t>
      </w:r>
    </w:p>
    <w:p w:rsidR="004961DB" w:rsidRPr="001B47F4" w:rsidRDefault="004961DB" w:rsidP="0015410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Ширина настила 3,6 м и 1,5 м, в местах, где предусмотрено движение МГН, не менее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2,0 м. Кроме того, пляж оборудован деревянными дорожками шириной 1,2 м, уложенными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непосредственного на поверхность галечного пляжа. Ширина дорожек и настилов не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противоречит п.5.1 ГОСТ Р 55699-2013.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организации соляриев, расположенных в</w:t>
      </w:r>
      <w:r w:rsidR="000C33F2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центральной и юго-восточной ча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сти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территории пляжа ближе к урезу воды, испол</w:t>
      </w:r>
      <w:r w:rsidR="000C33F2" w:rsidRPr="001B47F4">
        <w:rPr>
          <w:rFonts w:ascii="Times New Roman" w:hAnsi="Times New Roman" w:cs="Times New Roman"/>
          <w:kern w:val="0"/>
          <w:sz w:val="24"/>
          <w:szCs w:val="24"/>
        </w:rPr>
        <w:t>ьзуются существующие участки га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лечного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пляжа, оборудованные лежаками на 500 человек.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оборудования соляриев также используются зонты, рассчитанные на 300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чел., а также остальные 200 чел. располагаются на лежаках под открытым небом.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Согласно п. 8.8.7. СанПиН 2.1.2-03.1.12.366-97 на открытых солнечных площадках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 учетом поворота лежаков (шезлонгов) по направлению движения солнца расстояние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между лежаками (шезлонгов) 1 м по длине и 1 м по ширине.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Зона, где расположен аэрарий вместимостью 300 чел, проходит вдоль пляжной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территории, участки которой разделены деревянными дорожками и дорожками из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деревянных щитов. Зона целиком расположена под натяжными тентами-парусами,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закрепленными на бетонных блоках, уложенных заподлицо с поверхностью пляжа. Это зона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оборудуется шезлонгами, столиками на два шезлонга.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Аэрарий для МГН, рассчитанный на 16 человек, расположенный на деревянном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помосте в непосредственной близости от проектируемого пандуса. В этой зоне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предусмотрено кабинка для переодевания МГН, а также душевая стойка и устройство для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мытья ног.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Согласно п.8.8.6. СанПиН 2.1.2-03.1.12.366-97 расстоянием между лежаками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(шезлонгами), устанавливаемыми под навесом, по длинной стороне 0,55 м и по короткой - 1м. Такое размещение не позволяет поворачивать лежаки.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Теневой навес аэрария не является препятствием для свободного доступа к береговой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полосе (20-метровая зона), так как не имеет ограждений и открыт со всех сторон,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что не противоречит ст.6 Водного Кодекса РФ.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В акватории для купания, отделенной буйками на расстоянии 75 м от уреза воды,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расположены также зоны для купания детей и МГН. Расстояние от уреза воды 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>до границ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этих зон 30 м. Кроме того, детская зона имеет сетчатое ограждение высотой 1,5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м. Зона для купания детей примыкает к детским площадкам, а в зону купания для МГН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ведет разборный пандус, идущий от зоны солярия для МГН. Конструкция пандуса уточняется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у поставщика.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 участке в границах от ПК 33+50 до ПК 34+00 купание запрещено. Этот участок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отделен от акватории для купания надводным ограждением с установкой знаков,</w:t>
      </w:r>
      <w:r w:rsidR="00655E80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за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прещающих купание.</w:t>
      </w:r>
    </w:p>
    <w:p w:rsidR="00236055" w:rsidRPr="001B47F4" w:rsidRDefault="00655E80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Напротив</w:t>
      </w:r>
      <w:r w:rsidR="00236055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входов на пляжную территорию предусмотрены стойки информации.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К волноотбойной стенке примыкают зоны, где на деревянных щитах, уложенных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 поверхность галечного пляжа, расположено необходимое пляжное оборудование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(кабинки для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переодевания, открытые душевые, устройства для мытья ног и пр.), что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регламентировано разделом 8 СанПиН 2.1.2-03.1.12.366-97.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Обязательно, в соответствии с разделом 8 СанПиН 2.1.2-03.1.12.366-97, 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состав пляжных сооружений должны входить предусмотренные проектом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души, питьевые фонтанчики, кабины для переодевания, туалеты для посетителей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>, т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уалеты для посетителей и МГН расположены рядом со зданием хозблока 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пределах 100 м зоны отдыха на пляже, но не ближе 50 м от уреза воды (П.5.35,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приложение А ГОСТ Р 55698-2013).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Кабинки для переодевания согласно п.5.35 ГОСТ Р 55698-2013 расположены не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далее 50 м от места купания и не далее 100 м друг от друга.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Открытые душевые стойки с пресной водой располагаются вблизи кабин для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переодевания в соответствии с.п.8.7.3 СанПиН 2.1.2-03.1.12.366-97, там же в соответствии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с.п.8.7.2 СанПиН 2.1.2-03.1.12.366-97 расположены устройства для мытья ног.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 целью снижения антропогенной нагрузки на водные и земельные ресурсы,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предусматриваемые требованиями Водного кодекса, ФЗ "Об охране окружающей среды", 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также в связи с отсутствием возможности отвода стоков в централизованную сеть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хозяйственно-бытовой канализации пользоваться моющими средствами для принятия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душа строго запрещается. Таблички с указанием данного предписания обязаны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распо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лагаться около каждой душевой стойки.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Рядом с душевыми насадками и устройствами для мытья ног равномерно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распо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ложены питьевые фонтанчики (п.8.5.1 СанПиН 2.1.2-03.1.12.366-97).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Урны для мусора расположены в соответствии с п.5.37 ГОСТ Р 55698-2013 на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расстоянии не более 40,0 м друг от друга и не ближе 10,0 м от акватории.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 территории пляжа согласно п.8.1.5 СанПиН 2.1.2-03.1.12.366-97 равномерно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 расстоянии 4-5 м от уреза воды через 25 м друг от друга располагаются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укомплектованные спасательные стойки.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Ближе к морю согласно 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приложению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А ГОСТ Р 55698-2013 рассредоточено не далее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200,0 м друг от друга расположены 2 спасательные вышки.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При входе на территории пляжа установлены информационный щит и флагштоки.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обозначения границ купания и опасных для плавания мест предусмотрены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плавучие ограждения из отдельных буев, швартующихся на специальных якорях на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расстоянии 30,0 м друг от друга, что соответствует п.8.1.4 СанПиН 2.1.2-03.1.12.366-97.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Перед входом на пляж запроектированы велопарковки общей вместимостью 40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велосипедов.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Хранение автотранспорта посетителей пляжа осуществляются на муниципальных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парковках на расстоянии не далее 1000 м от входа на пляж. Нахождение автотранспорта на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обустраиваемой пляжной территории не предусмотрено.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комфортного пребывания отдыхающий на территории предусмотрены палатки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для реализации продовольственных товаров. Палатка для (реализация возможна только 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фабричной упаковке, согласно 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>пункту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8.12.2 СанПин 2.1.2-03.1.12.366-97), согласно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требованиям,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площадь одной палатки не превышает 7,5 кв.м. Палатка - мороженное 3х2,5 м. 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шт. Палатка - прохладительные напитки 3х2,5 м. - 2 шт.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 сооружений, элементов благоустройства и оборудования для пляжа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(СанПиН 2.1.2-03.1.12.366-97 «Устройство, оборудование и эксплуатация пляжей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Краснодарского края»,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приложение 4 для пляжей турбаз отдыха, пансионатов 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гостиниц; ГОСТ Р 55698-2013 "Турис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>тские услуги. Услуги пляжей. Общие требования"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)</w:t>
      </w:r>
      <w:r w:rsidR="001B47F4" w:rsidRPr="001B47F4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1B47F4" w:rsidRPr="001B47F4" w:rsidRDefault="001B47F4" w:rsidP="001B47F4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7010C" w:rsidRDefault="00AD29DE" w:rsidP="0015410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kern w:val="0"/>
          <w:sz w:val="28"/>
          <w:szCs w:val="24"/>
        </w:rPr>
      </w:pPr>
      <w:r w:rsidRPr="001B47F4">
        <w:rPr>
          <w:rFonts w:ascii="Times New Roman" w:hAnsi="Times New Roman" w:cs="Times New Roman"/>
          <w:b/>
          <w:kern w:val="0"/>
          <w:sz w:val="28"/>
          <w:szCs w:val="24"/>
        </w:rPr>
        <w:t>ОБЩИЕ ДАННЫЕ</w:t>
      </w:r>
    </w:p>
    <w:p w:rsidR="0015410E" w:rsidRPr="001B47F4" w:rsidRDefault="0015410E" w:rsidP="0015410E">
      <w:pPr>
        <w:pStyle w:val="a3"/>
        <w:spacing w:line="276" w:lineRule="auto"/>
        <w:rPr>
          <w:rFonts w:ascii="Times New Roman" w:hAnsi="Times New Roman" w:cs="Times New Roman"/>
          <w:b/>
          <w:kern w:val="0"/>
          <w:sz w:val="28"/>
          <w:szCs w:val="24"/>
        </w:rPr>
      </w:pP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Площадь пляжа 9 000 кв.м, протяженность береговой полосы 225м.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 необходимого оборудования пляжа произведен, исходя из его вместимости 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протяженности. Проектом принята вместимость пляжа 800 человека в т.ч. 16 инвалидов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(3%).</w:t>
      </w:r>
    </w:p>
    <w:p w:rsidR="00C7010C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При протяженности береговой полосы пляжа 2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>25 м максимально допустимое чис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ло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посетителей 1 040 чел. (п.4.11, минимальная протяженность береговой полосы - 0,2 м на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одного посетителя). При одновременной загрузке 0,7-0,9 (п.4.12) расчетное число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посетителей снижается до 728-936 чел. 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Проектом принята вместимость пляжа 800 чел.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1. Здания (сооружения) – администрация не менее 9 кв.м (для пляжей гостиниц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могут не предусматриваться); радиоузел не менее 9 кв.м; медпункт не менее 9 кв.м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(может быть при здании гостиницы); 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>актинометрическая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станция не менее 9 кв.м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(может быть при здании гостиницы); пункт охраны не менее 9 кв.м; пункт проката – 18 кв.м.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палатка - мороженное - 7,5 кв.м., палатка - прохладительные напитки - 7,5 кв.м., палатка -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СПА - 9 кв.м. экскурсионная палатка - 9 кв.м.,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2. Спасательная вышка - не менее, чем через 200,0 м друг от друга (ГОСТ Р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55698-2013). Проектом принято 2 спасательных вышки.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4. Теневой навес - на 20% от общего количества находящихся на пляже, из расчета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4,0 кв. м на человека (800х0,2 х4,0=640,0 кв.м). Проектом предусмотрено 635 кв.м теневых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навесов.</w:t>
      </w:r>
    </w:p>
    <w:p w:rsidR="004961DB" w:rsidRPr="001B47F4" w:rsidRDefault="004961DB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организации соляриев, расположенных в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центральной и юго-восточной ча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сти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территории пляжа ближе к урезу воды, используются существующие участки галечного</w:t>
      </w:r>
      <w:r w:rsidR="00C7010C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пляжа, оборудованные лежаками на 500 человек.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оборудования соляриев также используются зонты, рассчитанные на 300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чел., а также остальные 200 чел. располагаются на лежаках под открытым небом.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Согласно п. 8.8.7. СанПиН 2.1.2-03.1.12.366-97 на открытых солнечных площадках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 учетом поворота лежаков (шезлонгов) по направлению движения солнца расстояние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между лежаками (шезлонгов) 1 м по длине и 1 м по ширине.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Зона, где расположен аэрарий вместимостью 300 чел, проходит вдоль пляжной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территории, участки которой разделены деревянными дорожками и дорожками из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деревянных щитов. Зона целиком расположена под натяжными тентами-парусами,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закрепленными на бетонных блоках, уложенных заподлицо с поверхностью пляжа. Это зона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оборудуется шезлонгами, столиками на два шезлонга.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Аэрарий для МГН, рассчитанный на 16 человек, расположенный на деревянном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помосте в непосредственной близости от проектируемого пандуса. В этой зоне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предусмотрено кабинка для переодевания МГН, а также душевая стойка и устройство для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мытья ног.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Согласно п.8.8.6. СанПиН 2.1.2-03.1.12.366-97 расстоянием между лежаками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(шезлонгами), устанавливаемыми под навесом, по длинной стороне 0,55 м и по короткой - 1м. Такое размещение не позволяет поворачивать лежаки.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Теневой навес аэрария не является препятствием для свободного доступа к береговой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полосе (20-метровая зона), так как не имеет ограждений и открыт со всех сторон,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что не противоречит ст.6 Водного Кодекса РФ.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В акватории для купания, отделенной буйками на расстоянии 75 м от уреза воды,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расположены также зоны для купания детей и МГН. Расстояние от уреза воды до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границ этих зон 30 м. Кроме того, детская зона имеет сетчатое ограждение высотой 1,5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м. Зона для купания детей примыкает к детским площадкам, а в зону купания для МГН</w:t>
      </w:r>
      <w:r w:rsidR="00BC72A7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ведет разборный пандус, идущий от зоны солярия для МГН. Конструкция пандуса уточняется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у поставщика.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 участке в границах от ПК 33+50 до ПК 34+00 купание запрещено. Этот участок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отделен от акватории для купания надводным ограждением с установкой знаков,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за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прещающих купание.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Напротив входов на пляжную территорию предусмотрены стойки информации.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К волноотбойной стенке примыкают зоны, где на деревянных щитах, уложенных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 поверхность галечного пляжа, расположено необходимое пляжное оборудование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(кабинки для переодевания, открытые душевые, устройства для мытья ног и пр.), что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регламентировано разделом 8 СанПиН 2.1.2-03.1.12.366-97.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Обязательно, в соответствии с разделом 8 СанПиН 2.1.2-03.1.12.366-97, в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состав пляжных сооружений должны входить предусмотренные проектом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души, питьевые фонтанчики, кабины для переодевания, туалеты для посетителей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Туалеты для посетителей и МГН расположены рядом со зданием хозблока 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>в пределах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100 м зоны отдыха на пляже, но не ближе 50 м от уреза воды (П.5.35,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прило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жение А ГОСТ Р 55698-2013) 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Кабинки для переодевания согласно п.5.35 ГОСТ Р 55698-2013 расположены не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далее 50 м от места купания и не далее 100 м друг от друга.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Открытые душевые стойки с пресной водой располагаются вблизи кабин для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переодевания в соответствии с.п.8.7.3 СанПиН 2.1.2-03.1.12.366-97, там же в соответствии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с.п.8.7.2 СанПиН 2.1.2-03.1.12.366-97 расположены устройства для мытья ног.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С целью снижения антропогенной нагрузки на водные и земельные ресурсы,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преду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сматриваемые требованиями Водного кодекса, ФЗ "Об охране окружающей среды", 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также в связи с отсутствием возможности отвода стоков в централизованную сеть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х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зяйственно-бытовой канализации пользоваться моющими средствами для принятия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душа строго запрещается. Таблички с указанием данного предписания обязаны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располагаться около каждой душевой стойки.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Рядом с душевыми насадками и устройствами для мытья ног равномерно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расположены питьевые фонтанчики (п.8.5.1 СанПиН 2.1.2-03.1.12.366-97).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Урны для мусора расположены в соответствии с п.5.37 ГОСТ Р 55698-2013 на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расстоянии не более 40,0 м друг от друга и не ближе 10,0 м от акватории.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На территории пляжа согласно п.8.1.5 СанПиН 2.1.2-03.1.12.366-97 равномерно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 расстоянии 4-5 м от уреза воды через 25 м друг от друга располагаются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укомплектованные спасательные стойки.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lastRenderedPageBreak/>
        <w:t>Ближе к морю согласно приложению А ГОСТ Р 55698-2013 рассредоточено не далее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200,0 м друг от друга расположены 2 спасательные вышки.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При входе на территории пляжа установлены информационный щит и флагштоки.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обозначения границ купания и опасных для плавания мест предусмотрены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плавучие ограждения из отдельных буев, швартующихся на специальных якорях на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расстоянии 30,0 м друг от друга, что соответствует п.8.1.4 СанПиН 2.1.2-03.1.12.366-97.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Перед входом на пляж запроектированы вело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парковки общей вместимостью 40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велосипедов.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Хранение автотранспорта посетителей пляжа осуществляются на муниципальных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парковках на расстоянии не далее 1000 м от входа на пляж. Нахождение автотранспорта на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обустраиваемой пляжной территории не предусмотрено.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Для комфортного пребывания отдыхающий на территории предусмотрены палатки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для реализации продовольственных товаров. Палатка для (реализация возможна только в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фабричной упаковке, согласно пункуту 8.12.2 СанПин 2.1.2-03.1.12.366-97), согласно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требованиям,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площадь одной палатки не превышает 7,5 кв.м. Палатка - мороженное 3х2,5 м. 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шт. Палатка - прохладительные напитки 3х2,5 м. - 2 шт.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 сооружений, элементов благоустройства и оборудования для пляжа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 xml:space="preserve">(СанПиН 2.1.2-03.1.12.366-97 «Устройство, 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>оборудование и эксплуатация пля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жей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Краснодарского края», приложение 4 для пляжей турбаз отдыха, пансионатов и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гостиниц; ГОСТ Р 55698-2013 "Туристские услуги. Услуги пляжей. Общие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требования")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Площадь пляжа 9 000 кв.м, протяженность береговой полосы 225м.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Расчет необходимого оборудования пляжа произведен, исходя из его вместимости и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протяженности. Проектом принята вместимость пляжа 800 человека в т.ч. 16 инвалидов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(3%).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При протяженности береговой полосы пляжа 225 м максимально допустимое число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посетителей 1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040 чел. (п.4.11, минимальная протяженность береговой полосы - 0,2 м на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одного посетителя). При одновременной загрузке 0,7-0,9 (п.4.12) расчетное число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посетителей снижается до 728-936 чел. Проектом принята вместимость пляжа 800 чел.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1. Здания (сооружения) – администрация не менее 9 кв.м (для пляжей гостиниц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могут не предусматриваться); радиоузел не менее 9 кв.м; медпункт не менее 9 кв.м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(может быть при здании гостиницы); актионометрическая станция не менее 9 кв.м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(может быть при здании гостиницы); пункт охраны не менее 9 кв.м; пункт проката – 18 кв.м.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палатка - мороженное - 7,5 кв.м., палатка - прохладительные напитки - 7,5 кв.м., палатка -</w:t>
      </w:r>
      <w:r w:rsidR="003B24E3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СПА - 9 кв.м. экскурсионная палатка - 9 кв.м.,</w:t>
      </w:r>
    </w:p>
    <w:p w:rsidR="00236055" w:rsidRPr="001B47F4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2. Спасательная вышка - не менее, чем через 200,0 м друг от друга (ГОСТ Р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55698-2013). Проектом принято 2 спасательных вышки.</w:t>
      </w:r>
    </w:p>
    <w:p w:rsidR="00236055" w:rsidRDefault="00236055" w:rsidP="0015410E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7F4">
        <w:rPr>
          <w:rFonts w:ascii="Times New Roman" w:hAnsi="Times New Roman" w:cs="Times New Roman"/>
          <w:kern w:val="0"/>
          <w:sz w:val="24"/>
          <w:szCs w:val="24"/>
        </w:rPr>
        <w:t>4. Теневой навес - на 20% от общего количества находящихся на пляже, из расчета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4,0 кв. м на человека (800х0,2 х4,0=640,0 кв.м). Проектом предусмотрено 635 кв.м теневых</w:t>
      </w:r>
      <w:r w:rsidR="00AD29DE" w:rsidRPr="001B4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47F4">
        <w:rPr>
          <w:rFonts w:ascii="Times New Roman" w:hAnsi="Times New Roman" w:cs="Times New Roman"/>
          <w:kern w:val="0"/>
          <w:sz w:val="24"/>
          <w:szCs w:val="24"/>
        </w:rPr>
        <w:t>навесов.</w:t>
      </w:r>
    </w:p>
    <w:p w:rsidR="0015410E" w:rsidRDefault="0015410E" w:rsidP="001B47F4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15410E" w:rsidRDefault="0015410E" w:rsidP="001B47F4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15410E" w:rsidRDefault="0015410E" w:rsidP="001B47F4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15410E" w:rsidRDefault="0015410E" w:rsidP="001B47F4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1B47F4" w:rsidRDefault="001B47F4" w:rsidP="0015410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32"/>
        </w:rPr>
      </w:pPr>
      <w:r w:rsidRPr="001B47F4">
        <w:rPr>
          <w:rFonts w:ascii="Times New Roman" w:hAnsi="Times New Roman" w:cs="Times New Roman"/>
          <w:b/>
          <w:sz w:val="28"/>
          <w:szCs w:val="32"/>
        </w:rPr>
        <w:lastRenderedPageBreak/>
        <w:t>МЕРОПРИЯТИЯ ПО МОНТАЖУ И ДЕМОНТАЖУ ВРЕМЕННЫХ СООРУЖЕНИЙ</w:t>
      </w:r>
    </w:p>
    <w:p w:rsidR="0015410E" w:rsidRPr="001B47F4" w:rsidRDefault="0015410E" w:rsidP="0015410E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32"/>
        </w:rPr>
      </w:pPr>
    </w:p>
    <w:p w:rsidR="001B47F4" w:rsidRPr="001B47F4" w:rsidRDefault="001B47F4" w:rsidP="001541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Разработанные проектом временные сооружения не являются объектами капитального строительства и носят сезонный характер, что не противоречит правилам землепользования и застройки муниципального образования города-курорта Сочи. В конце курортного сезона все сооружения подлежат демонтажу.</w:t>
      </w:r>
    </w:p>
    <w:p w:rsidR="001B47F4" w:rsidRPr="001B47F4" w:rsidRDefault="001B47F4" w:rsidP="001541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Монтаж в начале пляжного сезона и демонтаж в конце временных сооружений для оборудования пляжа производится вручную.</w:t>
      </w:r>
    </w:p>
    <w:p w:rsidR="00315E49" w:rsidRPr="001B47F4" w:rsidRDefault="001B47F4" w:rsidP="001541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Железобетонные элементы (фундаментные блоки) доставляется на пляж с помощью средств малой механизации. Для этого используется экскава тор-погрузчик GCB 3cx eco super на пневмоходу или аналогичный, который также используется для выравнивания поверхности галечного пляжа. Железобетонные фундаментные блоки под стойки теневого навеса высотой 0,5 м зарываются в грунт заподлицо. При этом целостность обратного фильтра из камней массой 2-3 т, расположенных под слоем галечного материала не нарушается.</w:t>
      </w:r>
    </w:p>
    <w:p w:rsidR="001B47F4" w:rsidRPr="001B47F4" w:rsidRDefault="001B47F4" w:rsidP="001B47F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B47F4" w:rsidRPr="001B47F4" w:rsidRDefault="001B47F4" w:rsidP="0086276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1B47F4" w:rsidRPr="001B47F4" w:rsidRDefault="001B47F4" w:rsidP="0015410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1B47F4">
        <w:rPr>
          <w:rFonts w:ascii="Times New Roman" w:hAnsi="Times New Roman" w:cs="Times New Roman"/>
          <w:b/>
          <w:sz w:val="28"/>
        </w:rPr>
        <w:t>Основные технико-экономические показатели по территории</w:t>
      </w:r>
    </w:p>
    <w:p w:rsidR="001B47F4" w:rsidRPr="001B47F4" w:rsidRDefault="00862762" w:rsidP="0015410E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благоустройства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b/>
          <w:sz w:val="32"/>
        </w:rPr>
      </w:pP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Площадь территории – 9000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Площадь застройки временных сооружений – 60,8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Протяженность вдоль побережья - 225 м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Вместимость – 800 чел.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Площадь благоустройства – 2 421,0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в т.ч. -деревянные дорожки - 960,0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-площадки из деревянных щитов, уложенных на поверхность пляжа - 1 553,9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- пандусы - 44,9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- песчаное покрытие -130,9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Площадь озеленения – используются растения в кадках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Общая площадь соляриев – 2432,0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Общая площадь аэрариев – 1 011,77 м2</w:t>
      </w:r>
    </w:p>
    <w:p w:rsidR="001B47F4" w:rsidRP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в т.ч. для МГН - 302,81 м2</w:t>
      </w:r>
    </w:p>
    <w:p w:rsidR="001B47F4" w:rsidRDefault="001B47F4" w:rsidP="001B47F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B47F4">
        <w:rPr>
          <w:rFonts w:ascii="Times New Roman" w:hAnsi="Times New Roman" w:cs="Times New Roman"/>
          <w:sz w:val="24"/>
        </w:rPr>
        <w:t>Общая площадь детских площадок – 300,0 м2</w:t>
      </w:r>
    </w:p>
    <w:p w:rsidR="0015410E" w:rsidRPr="001B47F4" w:rsidRDefault="0015410E" w:rsidP="001B47F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1B47F4" w:rsidRPr="0015410E" w:rsidRDefault="0015410E" w:rsidP="0015410E">
      <w:pPr>
        <w:pStyle w:val="a3"/>
        <w:numPr>
          <w:ilvl w:val="0"/>
          <w:numId w:val="1"/>
        </w:numPr>
        <w:spacing w:after="0" w:line="276" w:lineRule="auto"/>
        <w:rPr>
          <w:b/>
          <w:sz w:val="28"/>
        </w:rPr>
      </w:pPr>
      <w:r>
        <w:rPr>
          <w:b/>
          <w:sz w:val="28"/>
        </w:rPr>
        <w:t>Трансфер</w:t>
      </w:r>
    </w:p>
    <w:p w:rsidR="00030BCD" w:rsidRDefault="0015410E" w:rsidP="0015410E">
      <w:pPr>
        <w:pStyle w:val="a3"/>
        <w:spacing w:after="0" w:line="276" w:lineRule="auto"/>
        <w:ind w:left="0" w:firstLine="567"/>
        <w:jc w:val="both"/>
        <w:rPr>
          <w:sz w:val="24"/>
        </w:rPr>
      </w:pPr>
      <w:r w:rsidRPr="0015410E">
        <w:rPr>
          <w:sz w:val="24"/>
        </w:rPr>
        <w:t>Для организации перевозки гостей отеля до пляжа, необходимо предусмотреть 2 пассажирских микроавтобуса</w:t>
      </w:r>
      <w:r w:rsidR="00030BCD">
        <w:rPr>
          <w:sz w:val="24"/>
        </w:rPr>
        <w:t>,</w:t>
      </w:r>
      <w:r w:rsidRPr="0015410E">
        <w:rPr>
          <w:sz w:val="24"/>
        </w:rPr>
        <w:t xml:space="preserve"> класса Mercedes-Benz Sprinter.</w:t>
      </w:r>
    </w:p>
    <w:p w:rsidR="0015410E" w:rsidRPr="0015410E" w:rsidRDefault="0015410E" w:rsidP="0015410E">
      <w:pPr>
        <w:pStyle w:val="a3"/>
        <w:spacing w:after="0" w:line="276" w:lineRule="auto"/>
        <w:ind w:left="0" w:firstLine="567"/>
        <w:jc w:val="both"/>
        <w:rPr>
          <w:sz w:val="24"/>
        </w:rPr>
      </w:pPr>
      <w:r w:rsidRPr="0015410E">
        <w:rPr>
          <w:sz w:val="24"/>
        </w:rPr>
        <w:t>Трансфер должен курсировать</w:t>
      </w:r>
      <w:r w:rsidR="00030BCD">
        <w:rPr>
          <w:sz w:val="24"/>
        </w:rPr>
        <w:t xml:space="preserve"> непрерывно</w:t>
      </w:r>
      <w:r w:rsidRPr="0015410E">
        <w:rPr>
          <w:sz w:val="24"/>
        </w:rPr>
        <w:t xml:space="preserve"> в рабочие часы пляжа.</w:t>
      </w:r>
    </w:p>
    <w:sectPr w:rsidR="0015410E" w:rsidRPr="0015410E" w:rsidSect="00862762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E5695"/>
    <w:multiLevelType w:val="hybridMultilevel"/>
    <w:tmpl w:val="B7BE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E"/>
    <w:rsid w:val="00030BCD"/>
    <w:rsid w:val="000C023A"/>
    <w:rsid w:val="000C33F2"/>
    <w:rsid w:val="0015410E"/>
    <w:rsid w:val="001B47F4"/>
    <w:rsid w:val="00236055"/>
    <w:rsid w:val="00315E49"/>
    <w:rsid w:val="00326DFE"/>
    <w:rsid w:val="003B24E3"/>
    <w:rsid w:val="004961DB"/>
    <w:rsid w:val="004F7154"/>
    <w:rsid w:val="00655E80"/>
    <w:rsid w:val="007169B3"/>
    <w:rsid w:val="00794C30"/>
    <w:rsid w:val="00862762"/>
    <w:rsid w:val="00AD29DE"/>
    <w:rsid w:val="00BA3157"/>
    <w:rsid w:val="00BC72A7"/>
    <w:rsid w:val="00C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4281D-F8E7-438C-8014-86680900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D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D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a3">
    <w:name w:val="List Paragraph"/>
    <w:basedOn w:val="a"/>
    <w:uiPriority w:val="34"/>
    <w:qFormat/>
    <w:rsid w:val="001B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4726-FFD5-4C79-9AD4-0826BA9E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ntadmin</cp:lastModifiedBy>
  <cp:revision>2</cp:revision>
  <dcterms:created xsi:type="dcterms:W3CDTF">2024-03-28T07:43:00Z</dcterms:created>
  <dcterms:modified xsi:type="dcterms:W3CDTF">2024-03-28T07:43:00Z</dcterms:modified>
</cp:coreProperties>
</file>