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1B938BF2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FC2810">
        <w:rPr>
          <w:rFonts w:ascii="Times New Roman" w:hAnsi="Times New Roman" w:cs="Times New Roman"/>
          <w:b/>
        </w:rPr>
        <w:t>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26C7D037" w14:textId="77777777" w:rsidR="00783262" w:rsidRPr="00783262" w:rsidRDefault="00783262" w:rsidP="00783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262">
        <w:rPr>
          <w:rFonts w:ascii="Times New Roman" w:hAnsi="Times New Roman" w:cs="Times New Roman"/>
          <w:b/>
          <w:sz w:val="24"/>
          <w:szCs w:val="24"/>
        </w:rPr>
        <w:t>ЛОТ 262-24 [МГ-007] (Редукцион) Выполнение работ по проектированию и монтажу системы автоматического полива прилегающей территории зданий «Казино Сочи» и Апарт-отеля №6</w:t>
      </w:r>
    </w:p>
    <w:p w14:paraId="717A3D38" w14:textId="4E1268B5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783262">
        <w:rPr>
          <w:rFonts w:ascii="Times New Roman" w:hAnsi="Times New Roman" w:cs="Times New Roman"/>
        </w:rPr>
        <w:t>30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FC2810">
        <w:rPr>
          <w:rFonts w:ascii="Times New Roman" w:hAnsi="Times New Roman" w:cs="Times New Roman"/>
        </w:rPr>
        <w:t>мая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29AA866" w:rsidR="005B27E7" w:rsidRDefault="005C7E15" w:rsidP="003F76F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E24EB">
          <w:rPr>
            <w:rStyle w:val="a8"/>
            <w:rFonts w:ascii="Times New Roman" w:hAnsi="Times New Roman" w:cs="Times New Roman"/>
            <w:lang w:val="en-US"/>
          </w:rPr>
          <w:t>ekh</w:t>
        </w:r>
        <w:r w:rsidR="005E24EB" w:rsidRPr="003F76FD">
          <w:rPr>
            <w:rStyle w:val="a8"/>
            <w:rFonts w:ascii="Times New Roman" w:hAnsi="Times New Roman" w:cs="Times New Roman"/>
          </w:rPr>
          <w:t>@</w:t>
        </w:r>
        <w:r w:rsidR="005E24EB">
          <w:rPr>
            <w:rStyle w:val="a8"/>
            <w:rFonts w:ascii="Times New Roman" w:hAnsi="Times New Roman" w:cs="Times New Roman"/>
            <w:lang w:val="en-US"/>
          </w:rPr>
          <w:t>mantera</w:t>
        </w:r>
        <w:r w:rsidR="005E24EB" w:rsidRPr="003F76FD">
          <w:rPr>
            <w:rStyle w:val="a8"/>
            <w:rFonts w:ascii="Times New Roman" w:hAnsi="Times New Roman" w:cs="Times New Roman"/>
          </w:rPr>
          <w:t>-</w:t>
        </w:r>
        <w:r w:rsidR="005E24EB">
          <w:rPr>
            <w:rStyle w:val="a8"/>
            <w:rFonts w:ascii="Times New Roman" w:hAnsi="Times New Roman" w:cs="Times New Roman"/>
            <w:lang w:val="en-US"/>
          </w:rPr>
          <w:t>group</w:t>
        </w:r>
        <w:r w:rsidR="005E24EB" w:rsidRPr="003F76FD">
          <w:rPr>
            <w:rStyle w:val="a8"/>
            <w:rFonts w:ascii="Times New Roman" w:hAnsi="Times New Roman" w:cs="Times New Roman"/>
          </w:rPr>
          <w:t>.</w:t>
        </w:r>
        <w:r w:rsidR="005E24EB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24C53908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5E24EB" w:rsidRPr="005E24EB">
        <w:rPr>
          <w:rFonts w:ascii="Times New Roman" w:hAnsi="Times New Roman" w:cs="Times New Roman"/>
        </w:rPr>
        <w:t>18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5E24EB" w:rsidRPr="005E24E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</w:t>
      </w:r>
      <w:r w:rsidR="005E24EB" w:rsidRPr="005E2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="005E24EB" w:rsidRPr="005E2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E24EB" w:rsidRPr="005E24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5C9D301" w14:textId="7774C2DF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FC2810">
        <w:rPr>
          <w:rFonts w:ascii="Times New Roman" w:hAnsi="Times New Roman" w:cs="Times New Roman"/>
          <w:b/>
        </w:rPr>
        <w:t>редукцион</w:t>
      </w:r>
      <w:r w:rsidR="00D418B6">
        <w:rPr>
          <w:rFonts w:ascii="Times New Roman" w:hAnsi="Times New Roman" w:cs="Times New Roman"/>
          <w:b/>
        </w:rPr>
        <w:t>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783262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» </w:t>
      </w:r>
      <w:r w:rsidR="00FC2810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42E7EC2C" w:rsidR="000A1B3A" w:rsidRPr="00264F7A" w:rsidRDefault="0009474D" w:rsidP="00264F7A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783262" w:rsidRPr="00783262">
        <w:rPr>
          <w:rFonts w:ascii="Times New Roman" w:hAnsi="Times New Roman" w:cs="Times New Roman"/>
          <w:b/>
          <w:sz w:val="24"/>
          <w:szCs w:val="24"/>
        </w:rPr>
        <w:t>ЛОТ 262-24 [МГ-007] (Редукцион) Выполнение работ по проектированию и монтажу системы автоматического полива прилегающей территории зданий «Казино Сочи» и Апарт-отеля №6</w:t>
      </w:r>
      <w:r w:rsidR="005570CD" w:rsidRPr="00264F7A">
        <w:rPr>
          <w:rFonts w:ascii="Times New Roman" w:hAnsi="Times New Roman" w:cs="Times New Roman"/>
          <w:b/>
          <w:sz w:val="24"/>
          <w:szCs w:val="24"/>
        </w:rPr>
        <w:t>».</w:t>
      </w:r>
      <w:r w:rsidR="00FC2810" w:rsidRPr="0026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F7A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264F7A">
        <w:rPr>
          <w:rFonts w:ascii="Times New Roman" w:hAnsi="Times New Roman" w:cs="Times New Roman"/>
        </w:rPr>
        <w:t>«</w:t>
      </w:r>
      <w:r w:rsidR="00264F7A">
        <w:rPr>
          <w:rFonts w:ascii="Times New Roman" w:hAnsi="Times New Roman" w:cs="Times New Roman"/>
        </w:rPr>
        <w:t>16</w:t>
      </w:r>
      <w:r w:rsidR="005C5B9D" w:rsidRPr="00264F7A">
        <w:rPr>
          <w:rFonts w:ascii="Times New Roman" w:hAnsi="Times New Roman" w:cs="Times New Roman"/>
        </w:rPr>
        <w:t>»</w:t>
      </w:r>
      <w:r w:rsidR="006A4359" w:rsidRPr="00264F7A">
        <w:rPr>
          <w:rFonts w:ascii="Times New Roman" w:hAnsi="Times New Roman" w:cs="Times New Roman"/>
        </w:rPr>
        <w:t xml:space="preserve"> </w:t>
      </w:r>
      <w:r w:rsidR="00FC2810" w:rsidRPr="00264F7A">
        <w:rPr>
          <w:rFonts w:ascii="Times New Roman" w:hAnsi="Times New Roman" w:cs="Times New Roman"/>
        </w:rPr>
        <w:t>мая</w:t>
      </w:r>
      <w:r w:rsidR="001704DB" w:rsidRPr="00264F7A">
        <w:rPr>
          <w:rFonts w:ascii="Times New Roman" w:hAnsi="Times New Roman" w:cs="Times New Roman"/>
        </w:rPr>
        <w:t xml:space="preserve"> </w:t>
      </w:r>
      <w:r w:rsidR="006A4359" w:rsidRPr="00264F7A">
        <w:rPr>
          <w:rFonts w:ascii="Times New Roman" w:hAnsi="Times New Roman" w:cs="Times New Roman"/>
        </w:rPr>
        <w:t>202</w:t>
      </w:r>
      <w:r w:rsidR="00A255E7" w:rsidRPr="00264F7A">
        <w:rPr>
          <w:rFonts w:ascii="Times New Roman" w:hAnsi="Times New Roman" w:cs="Times New Roman"/>
        </w:rPr>
        <w:t>4</w:t>
      </w:r>
      <w:r w:rsidR="006A4359" w:rsidRPr="00264F7A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264F7A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18BB6264" w14:textId="77777777" w:rsidR="005C5B9D" w:rsidRDefault="00A94549" w:rsidP="005C5B9D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3384A9FA" w14:textId="77777777" w:rsidR="00264F7A" w:rsidRDefault="00264F7A" w:rsidP="00264F7A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264F7A">
        <w:rPr>
          <w:rFonts w:ascii="Times New Roman" w:hAnsi="Times New Roman" w:cs="Times New Roman"/>
          <w:b/>
        </w:rPr>
        <w:t xml:space="preserve"> 5 600 000 (пять миллионов шестьсот тысяч) руб. 00 коп., в т.ч. НДС 20%.</w:t>
      </w:r>
    </w:p>
    <w:p w14:paraId="11B37E0A" w14:textId="0379ABD9" w:rsidR="000B3016" w:rsidRDefault="000B3016" w:rsidP="00264F7A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D4369A">
      <w:pPr>
        <w:pStyle w:val="a7"/>
        <w:numPr>
          <w:ilvl w:val="0"/>
          <w:numId w:val="1"/>
        </w:numPr>
        <w:ind w:left="0" w:firstLine="830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3D26571B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 w:rsidRPr="00274B14">
        <w:rPr>
          <w:rFonts w:ascii="Times New Roman" w:hAnsi="Times New Roman" w:cs="Times New Roman"/>
        </w:rPr>
        <w:t>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264F7A">
        <w:rPr>
          <w:rFonts w:ascii="Times New Roman" w:hAnsi="Times New Roman" w:cs="Times New Roman"/>
        </w:rPr>
        <w:t>29</w:t>
      </w:r>
      <w:r w:rsidRPr="00274B14">
        <w:rPr>
          <w:rFonts w:ascii="Times New Roman" w:hAnsi="Times New Roman" w:cs="Times New Roman"/>
        </w:rPr>
        <w:t>.</w:t>
      </w:r>
      <w:r w:rsidR="0096360C">
        <w:rPr>
          <w:rFonts w:ascii="Times New Roman" w:hAnsi="Times New Roman" w:cs="Times New Roman"/>
        </w:rPr>
        <w:t>0</w:t>
      </w:r>
      <w:r w:rsidR="00FC2810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.202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0A1B3A" w:rsidRPr="00274B14">
        <w:rPr>
          <w:rFonts w:ascii="Times New Roman" w:hAnsi="Times New Roman" w:cs="Times New Roman"/>
        </w:rPr>
        <w:t>8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264F7A">
        <w:rPr>
          <w:rFonts w:ascii="Times New Roman" w:hAnsi="Times New Roman" w:cs="Times New Roman"/>
        </w:rPr>
        <w:t xml:space="preserve">6 </w:t>
      </w:r>
      <w:r w:rsidRPr="00274B14">
        <w:rPr>
          <w:rFonts w:ascii="Times New Roman" w:hAnsi="Times New Roman" w:cs="Times New Roman"/>
        </w:rPr>
        <w:t>(</w:t>
      </w:r>
      <w:r w:rsidR="00264F7A">
        <w:rPr>
          <w:rFonts w:ascii="Times New Roman" w:hAnsi="Times New Roman" w:cs="Times New Roman"/>
        </w:rPr>
        <w:t>шесть</w:t>
      </w:r>
      <w:r w:rsidR="007A5A89" w:rsidRPr="00274B14">
        <w:rPr>
          <w:rFonts w:ascii="Times New Roman" w:hAnsi="Times New Roman" w:cs="Times New Roman"/>
        </w:rPr>
        <w:t>)</w:t>
      </w:r>
      <w:r w:rsidR="00C71C2B" w:rsidRPr="00274B14">
        <w:rPr>
          <w:rFonts w:ascii="Times New Roman" w:hAnsi="Times New Roman" w:cs="Times New Roman"/>
        </w:rPr>
        <w:t xml:space="preserve"> заяв</w:t>
      </w:r>
      <w:r w:rsidR="00264F7A">
        <w:rPr>
          <w:rFonts w:ascii="Times New Roman" w:hAnsi="Times New Roman" w:cs="Times New Roman"/>
        </w:rPr>
        <w:t>о</w:t>
      </w:r>
      <w:r w:rsidR="00C71C2B" w:rsidRPr="00274B14">
        <w:rPr>
          <w:rFonts w:ascii="Times New Roman" w:hAnsi="Times New Roman" w:cs="Times New Roman"/>
        </w:rPr>
        <w:t>к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0C1F77" w:rsidRPr="00DE055A" w14:paraId="01BB2F0F" w14:textId="77777777" w:rsidTr="00F63E9E">
        <w:tc>
          <w:tcPr>
            <w:tcW w:w="3828" w:type="dxa"/>
          </w:tcPr>
          <w:p w14:paraId="673F5A1E" w14:textId="00ABFFB2" w:rsidR="000C1F77" w:rsidRPr="00BA0F5C" w:rsidRDefault="00264F7A" w:rsidP="000C1F77">
            <w:pPr>
              <w:rPr>
                <w:rFonts w:ascii="Times New Roman" w:hAnsi="Times New Roman" w:cs="Times New Roman"/>
                <w:b/>
              </w:rPr>
            </w:pPr>
            <w:r w:rsidRPr="00264F7A">
              <w:rPr>
                <w:rFonts w:ascii="Times New Roman" w:hAnsi="Times New Roman" w:cs="Times New Roman"/>
                <w:b/>
              </w:rPr>
              <w:t>Заявка № 6746 от 21.05.2024 10:12:49</w:t>
            </w:r>
          </w:p>
        </w:tc>
        <w:tc>
          <w:tcPr>
            <w:tcW w:w="6060" w:type="dxa"/>
          </w:tcPr>
          <w:p w14:paraId="0471183A" w14:textId="5CE6FD43" w:rsidR="000C1F77" w:rsidRPr="00971915" w:rsidRDefault="006E3E6E" w:rsidP="000C1F7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E3E6E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264F7A" w:rsidRPr="00DE055A" w14:paraId="7F4DAC1B" w14:textId="77777777" w:rsidTr="00F63E9E">
        <w:tc>
          <w:tcPr>
            <w:tcW w:w="3828" w:type="dxa"/>
          </w:tcPr>
          <w:p w14:paraId="4B77DB44" w14:textId="5FF0967D" w:rsidR="00264F7A" w:rsidRPr="002C37B2" w:rsidRDefault="00264F7A" w:rsidP="00264F7A">
            <w:pPr>
              <w:rPr>
                <w:rFonts w:ascii="Times New Roman" w:hAnsi="Times New Roman" w:cs="Times New Roman"/>
                <w:b/>
              </w:rPr>
            </w:pPr>
            <w:r w:rsidRPr="00264F7A">
              <w:rPr>
                <w:rFonts w:ascii="Times New Roman" w:hAnsi="Times New Roman" w:cs="Times New Roman"/>
                <w:b/>
              </w:rPr>
              <w:t>Заявка № 6806 от 28.05.2024 18:18:53</w:t>
            </w:r>
          </w:p>
        </w:tc>
        <w:tc>
          <w:tcPr>
            <w:tcW w:w="6060" w:type="dxa"/>
          </w:tcPr>
          <w:p w14:paraId="50238FBA" w14:textId="79EA1C06" w:rsidR="00264F7A" w:rsidRPr="00A275F0" w:rsidRDefault="00264F7A" w:rsidP="00264F7A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C281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5570CD" w:rsidRPr="00DE055A" w14:paraId="1991DDF5" w14:textId="77777777" w:rsidTr="00F63E9E">
        <w:tc>
          <w:tcPr>
            <w:tcW w:w="3828" w:type="dxa"/>
          </w:tcPr>
          <w:p w14:paraId="3F31EB2B" w14:textId="0DB5C881" w:rsidR="005570CD" w:rsidRPr="006F5598" w:rsidRDefault="00264F7A" w:rsidP="005570CD">
            <w:pPr>
              <w:rPr>
                <w:rFonts w:ascii="Times New Roman" w:hAnsi="Times New Roman" w:cs="Times New Roman"/>
                <w:b/>
              </w:rPr>
            </w:pPr>
            <w:r w:rsidRPr="00264F7A">
              <w:rPr>
                <w:rFonts w:ascii="Times New Roman" w:hAnsi="Times New Roman" w:cs="Times New Roman"/>
                <w:b/>
              </w:rPr>
              <w:t>Заявка № 6807 от 28.05.2024 18:26:41</w:t>
            </w:r>
          </w:p>
        </w:tc>
        <w:tc>
          <w:tcPr>
            <w:tcW w:w="6060" w:type="dxa"/>
          </w:tcPr>
          <w:p w14:paraId="79179A92" w14:textId="2045A25F" w:rsidR="005570CD" w:rsidRPr="00E94475" w:rsidRDefault="005570CD" w:rsidP="005570C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C281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264F7A" w:rsidRPr="00DE055A" w14:paraId="151CF935" w14:textId="77777777" w:rsidTr="00F63E9E">
        <w:tc>
          <w:tcPr>
            <w:tcW w:w="3828" w:type="dxa"/>
          </w:tcPr>
          <w:p w14:paraId="5ED824EE" w14:textId="768A56D8" w:rsidR="00264F7A" w:rsidRPr="00264F7A" w:rsidRDefault="00264F7A" w:rsidP="00264F7A">
            <w:pPr>
              <w:rPr>
                <w:rFonts w:ascii="Times New Roman" w:hAnsi="Times New Roman" w:cs="Times New Roman"/>
                <w:b/>
              </w:rPr>
            </w:pPr>
            <w:r w:rsidRPr="00264F7A">
              <w:rPr>
                <w:rFonts w:ascii="Times New Roman" w:hAnsi="Times New Roman" w:cs="Times New Roman"/>
                <w:b/>
              </w:rPr>
              <w:t>Заявка № 6817 от 29.05.2024 16:23:13</w:t>
            </w:r>
          </w:p>
        </w:tc>
        <w:tc>
          <w:tcPr>
            <w:tcW w:w="6060" w:type="dxa"/>
          </w:tcPr>
          <w:p w14:paraId="250D9514" w14:textId="41EFF927" w:rsidR="00264F7A" w:rsidRPr="00FC2810" w:rsidRDefault="00264F7A" w:rsidP="00264F7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E3E6E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264F7A" w:rsidRPr="00DE055A" w14:paraId="23D073B2" w14:textId="77777777" w:rsidTr="00F63E9E">
        <w:tc>
          <w:tcPr>
            <w:tcW w:w="3828" w:type="dxa"/>
          </w:tcPr>
          <w:p w14:paraId="13913109" w14:textId="50FA5064" w:rsidR="00264F7A" w:rsidRPr="00264F7A" w:rsidRDefault="00264F7A" w:rsidP="00264F7A">
            <w:pPr>
              <w:rPr>
                <w:rFonts w:ascii="Times New Roman" w:hAnsi="Times New Roman" w:cs="Times New Roman"/>
                <w:b/>
              </w:rPr>
            </w:pPr>
            <w:r w:rsidRPr="00264F7A">
              <w:rPr>
                <w:rFonts w:ascii="Times New Roman" w:hAnsi="Times New Roman" w:cs="Times New Roman"/>
                <w:b/>
              </w:rPr>
              <w:t>Заявка № 6818 от 29.05.2024 16:47:44</w:t>
            </w:r>
          </w:p>
        </w:tc>
        <w:tc>
          <w:tcPr>
            <w:tcW w:w="6060" w:type="dxa"/>
          </w:tcPr>
          <w:p w14:paraId="4412E463" w14:textId="2DBC9FA1" w:rsidR="00264F7A" w:rsidRPr="00FC2810" w:rsidRDefault="00264F7A" w:rsidP="00264F7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E3E6E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264F7A" w:rsidRPr="00DE055A" w14:paraId="75EB6307" w14:textId="77777777" w:rsidTr="00F63E9E">
        <w:tc>
          <w:tcPr>
            <w:tcW w:w="3828" w:type="dxa"/>
          </w:tcPr>
          <w:p w14:paraId="0EF34351" w14:textId="5AE81637" w:rsidR="00264F7A" w:rsidRPr="00264F7A" w:rsidRDefault="00264F7A" w:rsidP="00264F7A">
            <w:pPr>
              <w:rPr>
                <w:rFonts w:ascii="Times New Roman" w:hAnsi="Times New Roman" w:cs="Times New Roman"/>
                <w:b/>
              </w:rPr>
            </w:pPr>
            <w:r w:rsidRPr="00264F7A">
              <w:rPr>
                <w:rFonts w:ascii="Times New Roman" w:hAnsi="Times New Roman" w:cs="Times New Roman"/>
                <w:b/>
              </w:rPr>
              <w:t>Заявка № 6820 от 29.05.2024 17:37:16</w:t>
            </w:r>
          </w:p>
        </w:tc>
        <w:tc>
          <w:tcPr>
            <w:tcW w:w="6060" w:type="dxa"/>
          </w:tcPr>
          <w:p w14:paraId="256A3120" w14:textId="2A75E77B" w:rsidR="00264F7A" w:rsidRPr="00FC2810" w:rsidRDefault="00264F7A" w:rsidP="00264F7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C281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75EC2E51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 w:rsidRPr="000A1B3A">
        <w:rPr>
          <w:rFonts w:ascii="Times New Roman" w:hAnsi="Times New Roman" w:cs="Times New Roman"/>
        </w:rPr>
        <w:t xml:space="preserve">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6CD56FD1" w:rsidR="00370548" w:rsidRPr="00BA790B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>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>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E5F16" w:rsidRPr="004E5F16">
        <w:rPr>
          <w:rFonts w:ascii="Times New Roman" w:hAnsi="Times New Roman" w:cs="Times New Roman"/>
        </w:rPr>
        <w:t xml:space="preserve">Заявка № </w:t>
      </w:r>
      <w:r w:rsidR="004E5E83">
        <w:rPr>
          <w:rFonts w:ascii="Times New Roman" w:hAnsi="Times New Roman" w:cs="Times New Roman"/>
        </w:rPr>
        <w:t>67</w:t>
      </w:r>
      <w:r w:rsidR="00264F7A">
        <w:rPr>
          <w:rFonts w:ascii="Times New Roman" w:hAnsi="Times New Roman" w:cs="Times New Roman"/>
        </w:rPr>
        <w:t>4</w:t>
      </w:r>
      <w:r w:rsidR="004E5E83">
        <w:rPr>
          <w:rFonts w:ascii="Times New Roman" w:hAnsi="Times New Roman" w:cs="Times New Roman"/>
        </w:rPr>
        <w:t>6</w:t>
      </w:r>
      <w:r w:rsidR="004E5F16" w:rsidRPr="004E5F16">
        <w:rPr>
          <w:rFonts w:ascii="Times New Roman" w:hAnsi="Times New Roman" w:cs="Times New Roman"/>
        </w:rPr>
        <w:t xml:space="preserve"> от </w:t>
      </w:r>
      <w:r w:rsidR="004E5E83">
        <w:rPr>
          <w:rFonts w:ascii="Times New Roman" w:hAnsi="Times New Roman" w:cs="Times New Roman"/>
        </w:rPr>
        <w:t>21</w:t>
      </w:r>
      <w:r w:rsidR="004E5F16" w:rsidRPr="004E5F16">
        <w:rPr>
          <w:rFonts w:ascii="Times New Roman" w:hAnsi="Times New Roman" w:cs="Times New Roman"/>
        </w:rPr>
        <w:t>.</w:t>
      </w:r>
      <w:r w:rsidR="0096360C">
        <w:rPr>
          <w:rFonts w:ascii="Times New Roman" w:hAnsi="Times New Roman" w:cs="Times New Roman"/>
        </w:rPr>
        <w:t>0</w:t>
      </w:r>
      <w:r w:rsidR="00FC2810">
        <w:rPr>
          <w:rFonts w:ascii="Times New Roman" w:hAnsi="Times New Roman" w:cs="Times New Roman"/>
        </w:rPr>
        <w:t>5</w:t>
      </w:r>
      <w:r w:rsidR="004E5F16" w:rsidRPr="004E5F16">
        <w:rPr>
          <w:rFonts w:ascii="Times New Roman" w:hAnsi="Times New Roman" w:cs="Times New Roman"/>
        </w:rPr>
        <w:t>.202</w:t>
      </w:r>
      <w:r w:rsidR="0096360C">
        <w:rPr>
          <w:rFonts w:ascii="Times New Roman" w:hAnsi="Times New Roman" w:cs="Times New Roman"/>
        </w:rPr>
        <w:t>4</w:t>
      </w:r>
      <w:r w:rsidR="004E5F16" w:rsidRPr="009B6F8A">
        <w:rPr>
          <w:rFonts w:ascii="Times New Roman" w:hAnsi="Times New Roman" w:cs="Times New Roman"/>
        </w:rPr>
        <w:t xml:space="preserve">, </w:t>
      </w:r>
      <w:r w:rsidR="00514630" w:rsidRPr="004E5F16">
        <w:rPr>
          <w:rFonts w:ascii="Times New Roman" w:hAnsi="Times New Roman" w:cs="Times New Roman"/>
        </w:rPr>
        <w:t xml:space="preserve">Заявка № </w:t>
      </w:r>
      <w:r w:rsidR="004E5E83">
        <w:rPr>
          <w:rFonts w:ascii="Times New Roman" w:hAnsi="Times New Roman" w:cs="Times New Roman"/>
        </w:rPr>
        <w:t>6</w:t>
      </w:r>
      <w:r w:rsidR="00264F7A">
        <w:rPr>
          <w:rFonts w:ascii="Times New Roman" w:hAnsi="Times New Roman" w:cs="Times New Roman"/>
        </w:rPr>
        <w:t>81</w:t>
      </w:r>
      <w:r w:rsidR="004E5E83">
        <w:rPr>
          <w:rFonts w:ascii="Times New Roman" w:hAnsi="Times New Roman" w:cs="Times New Roman"/>
        </w:rPr>
        <w:t>7</w:t>
      </w:r>
      <w:r w:rsidR="00514630" w:rsidRPr="004E5F16">
        <w:rPr>
          <w:rFonts w:ascii="Times New Roman" w:hAnsi="Times New Roman" w:cs="Times New Roman"/>
        </w:rPr>
        <w:t xml:space="preserve"> от </w:t>
      </w:r>
      <w:r w:rsidR="004E5E83">
        <w:rPr>
          <w:rFonts w:ascii="Times New Roman" w:hAnsi="Times New Roman" w:cs="Times New Roman"/>
        </w:rPr>
        <w:t>2</w:t>
      </w:r>
      <w:r w:rsidR="00264F7A">
        <w:rPr>
          <w:rFonts w:ascii="Times New Roman" w:hAnsi="Times New Roman" w:cs="Times New Roman"/>
        </w:rPr>
        <w:t>9</w:t>
      </w:r>
      <w:r w:rsidR="00514630" w:rsidRPr="00BA790B">
        <w:rPr>
          <w:rFonts w:ascii="Times New Roman" w:hAnsi="Times New Roman" w:cs="Times New Roman"/>
        </w:rPr>
        <w:t>.</w:t>
      </w:r>
      <w:r w:rsidR="0096360C">
        <w:rPr>
          <w:rFonts w:ascii="Times New Roman" w:hAnsi="Times New Roman" w:cs="Times New Roman"/>
        </w:rPr>
        <w:t>0</w:t>
      </w:r>
      <w:r w:rsidR="00FC2810">
        <w:rPr>
          <w:rFonts w:ascii="Times New Roman" w:hAnsi="Times New Roman" w:cs="Times New Roman"/>
        </w:rPr>
        <w:t>5</w:t>
      </w:r>
      <w:r w:rsidR="00514630" w:rsidRPr="00BA790B">
        <w:rPr>
          <w:rFonts w:ascii="Times New Roman" w:hAnsi="Times New Roman" w:cs="Times New Roman"/>
        </w:rPr>
        <w:t>.202</w:t>
      </w:r>
      <w:r w:rsidR="0096360C">
        <w:rPr>
          <w:rFonts w:ascii="Times New Roman" w:hAnsi="Times New Roman" w:cs="Times New Roman"/>
        </w:rPr>
        <w:t>4</w:t>
      </w:r>
      <w:r w:rsidR="00FC2810">
        <w:rPr>
          <w:rFonts w:ascii="Times New Roman" w:hAnsi="Times New Roman" w:cs="Times New Roman"/>
        </w:rPr>
        <w:t xml:space="preserve">, </w:t>
      </w:r>
      <w:r w:rsidR="00FC2810" w:rsidRPr="004E5F16">
        <w:rPr>
          <w:rFonts w:ascii="Times New Roman" w:hAnsi="Times New Roman" w:cs="Times New Roman"/>
        </w:rPr>
        <w:t xml:space="preserve">Заявка № </w:t>
      </w:r>
      <w:r w:rsidR="00264F7A">
        <w:rPr>
          <w:rFonts w:ascii="Times New Roman" w:hAnsi="Times New Roman" w:cs="Times New Roman"/>
        </w:rPr>
        <w:t>6818</w:t>
      </w:r>
      <w:r w:rsidR="00FC2810" w:rsidRPr="004E5F16">
        <w:rPr>
          <w:rFonts w:ascii="Times New Roman" w:hAnsi="Times New Roman" w:cs="Times New Roman"/>
        </w:rPr>
        <w:t xml:space="preserve"> от </w:t>
      </w:r>
      <w:r w:rsidR="004E5E83">
        <w:rPr>
          <w:rFonts w:ascii="Times New Roman" w:hAnsi="Times New Roman" w:cs="Times New Roman"/>
        </w:rPr>
        <w:t>2</w:t>
      </w:r>
      <w:r w:rsidR="00264F7A">
        <w:rPr>
          <w:rFonts w:ascii="Times New Roman" w:hAnsi="Times New Roman" w:cs="Times New Roman"/>
        </w:rPr>
        <w:t>9</w:t>
      </w:r>
      <w:r w:rsidR="00FC2810" w:rsidRPr="004E5F16">
        <w:rPr>
          <w:rFonts w:ascii="Times New Roman" w:hAnsi="Times New Roman" w:cs="Times New Roman"/>
        </w:rPr>
        <w:t>.</w:t>
      </w:r>
      <w:r w:rsidR="00FC2810">
        <w:rPr>
          <w:rFonts w:ascii="Times New Roman" w:hAnsi="Times New Roman" w:cs="Times New Roman"/>
        </w:rPr>
        <w:t>05</w:t>
      </w:r>
      <w:r w:rsidR="00FC2810" w:rsidRPr="004E5F16">
        <w:rPr>
          <w:rFonts w:ascii="Times New Roman" w:hAnsi="Times New Roman" w:cs="Times New Roman"/>
        </w:rPr>
        <w:t>.202</w:t>
      </w:r>
      <w:r w:rsidR="00FC2810">
        <w:rPr>
          <w:rFonts w:ascii="Times New Roman" w:hAnsi="Times New Roman" w:cs="Times New Roman"/>
        </w:rPr>
        <w:t>4</w:t>
      </w:r>
      <w:r w:rsidR="00AA248F">
        <w:rPr>
          <w:rFonts w:ascii="Times New Roman" w:hAnsi="Times New Roman" w:cs="Times New Roman"/>
        </w:rPr>
        <w:t>.</w:t>
      </w:r>
    </w:p>
    <w:p w14:paraId="49E40B49" w14:textId="2FF0B03C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264F7A">
        <w:rPr>
          <w:rFonts w:ascii="Times New Roman" w:hAnsi="Times New Roman" w:cs="Times New Roman"/>
          <w:bCs/>
        </w:rPr>
        <w:t>30</w:t>
      </w:r>
      <w:r w:rsidR="00F63E9E">
        <w:rPr>
          <w:rFonts w:ascii="Times New Roman" w:hAnsi="Times New Roman" w:cs="Times New Roman"/>
          <w:bCs/>
        </w:rPr>
        <w:t xml:space="preserve"> </w:t>
      </w:r>
      <w:r w:rsidR="00FC2810">
        <w:rPr>
          <w:rFonts w:ascii="Times New Roman" w:hAnsi="Times New Roman" w:cs="Times New Roman"/>
          <w:bCs/>
        </w:rPr>
        <w:t>мая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1ABEC77F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3207EB10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264F7A">
        <w:rPr>
          <w:rFonts w:ascii="Times New Roman" w:hAnsi="Times New Roman" w:cs="Times New Roman"/>
          <w:b/>
        </w:rPr>
        <w:t>30</w:t>
      </w:r>
      <w:bookmarkStart w:id="0" w:name="_GoBack"/>
      <w:bookmarkEnd w:id="0"/>
      <w:r w:rsidR="00235702">
        <w:rPr>
          <w:rFonts w:ascii="Times New Roman" w:hAnsi="Times New Roman" w:cs="Times New Roman"/>
          <w:b/>
        </w:rPr>
        <w:t xml:space="preserve">» </w:t>
      </w:r>
      <w:r w:rsidR="00FC2810">
        <w:rPr>
          <w:rFonts w:ascii="Times New Roman" w:hAnsi="Times New Roman" w:cs="Times New Roman"/>
          <w:b/>
        </w:rPr>
        <w:t>мая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96AA1" w14:textId="77777777" w:rsidR="001E7015" w:rsidRDefault="001E7015" w:rsidP="005C7E15">
      <w:pPr>
        <w:spacing w:after="0" w:line="240" w:lineRule="auto"/>
      </w:pPr>
      <w:r>
        <w:separator/>
      </w:r>
    </w:p>
  </w:endnote>
  <w:endnote w:type="continuationSeparator" w:id="0">
    <w:p w14:paraId="378AE017" w14:textId="77777777" w:rsidR="001E7015" w:rsidRDefault="001E7015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5C21" w14:textId="77777777" w:rsidR="001E7015" w:rsidRDefault="001E7015" w:rsidP="005C7E15">
      <w:pPr>
        <w:spacing w:after="0" w:line="240" w:lineRule="auto"/>
      </w:pPr>
      <w:r>
        <w:separator/>
      </w:r>
    </w:p>
  </w:footnote>
  <w:footnote w:type="continuationSeparator" w:id="0">
    <w:p w14:paraId="257596DD" w14:textId="77777777" w:rsidR="001E7015" w:rsidRDefault="001E7015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C1F77"/>
    <w:rsid w:val="001143EF"/>
    <w:rsid w:val="00114FD0"/>
    <w:rsid w:val="00145831"/>
    <w:rsid w:val="00150608"/>
    <w:rsid w:val="00167FE3"/>
    <w:rsid w:val="001704DB"/>
    <w:rsid w:val="001853E5"/>
    <w:rsid w:val="0019726F"/>
    <w:rsid w:val="00197F0E"/>
    <w:rsid w:val="001B527A"/>
    <w:rsid w:val="001D16F7"/>
    <w:rsid w:val="001E7015"/>
    <w:rsid w:val="00211E9E"/>
    <w:rsid w:val="002127C2"/>
    <w:rsid w:val="00215B16"/>
    <w:rsid w:val="002249E5"/>
    <w:rsid w:val="00230398"/>
    <w:rsid w:val="00235702"/>
    <w:rsid w:val="00245C10"/>
    <w:rsid w:val="00246049"/>
    <w:rsid w:val="00254194"/>
    <w:rsid w:val="00256EC9"/>
    <w:rsid w:val="00264F7A"/>
    <w:rsid w:val="00273E90"/>
    <w:rsid w:val="00274B14"/>
    <w:rsid w:val="002B08C7"/>
    <w:rsid w:val="002C37B2"/>
    <w:rsid w:val="002C38D9"/>
    <w:rsid w:val="002C6964"/>
    <w:rsid w:val="002D5FCF"/>
    <w:rsid w:val="002F3658"/>
    <w:rsid w:val="002F57BD"/>
    <w:rsid w:val="00333070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21D99"/>
    <w:rsid w:val="00445BA7"/>
    <w:rsid w:val="00453CBD"/>
    <w:rsid w:val="004C2B49"/>
    <w:rsid w:val="004D01DF"/>
    <w:rsid w:val="004D0676"/>
    <w:rsid w:val="004D3408"/>
    <w:rsid w:val="004D67D9"/>
    <w:rsid w:val="004E4E0F"/>
    <w:rsid w:val="004E5E83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570CD"/>
    <w:rsid w:val="00574103"/>
    <w:rsid w:val="00576E1E"/>
    <w:rsid w:val="0059300A"/>
    <w:rsid w:val="005A6853"/>
    <w:rsid w:val="005A7456"/>
    <w:rsid w:val="005B27E7"/>
    <w:rsid w:val="005C3266"/>
    <w:rsid w:val="005C46C2"/>
    <w:rsid w:val="005C46F0"/>
    <w:rsid w:val="005C5B9D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E3E6E"/>
    <w:rsid w:val="006E7382"/>
    <w:rsid w:val="006F3288"/>
    <w:rsid w:val="006F5598"/>
    <w:rsid w:val="00706B2B"/>
    <w:rsid w:val="00722BE4"/>
    <w:rsid w:val="00724ADB"/>
    <w:rsid w:val="00731C28"/>
    <w:rsid w:val="00737094"/>
    <w:rsid w:val="00741CF9"/>
    <w:rsid w:val="00746008"/>
    <w:rsid w:val="00783262"/>
    <w:rsid w:val="00786C9E"/>
    <w:rsid w:val="00787BE3"/>
    <w:rsid w:val="007A5A89"/>
    <w:rsid w:val="007A5F2A"/>
    <w:rsid w:val="007B6253"/>
    <w:rsid w:val="007C5A97"/>
    <w:rsid w:val="007C61CA"/>
    <w:rsid w:val="007D7327"/>
    <w:rsid w:val="007E6051"/>
    <w:rsid w:val="007F3B75"/>
    <w:rsid w:val="007F65A9"/>
    <w:rsid w:val="00801E3D"/>
    <w:rsid w:val="00832AEF"/>
    <w:rsid w:val="008350FA"/>
    <w:rsid w:val="0083640B"/>
    <w:rsid w:val="008475B0"/>
    <w:rsid w:val="00850B74"/>
    <w:rsid w:val="00861F7E"/>
    <w:rsid w:val="008703A6"/>
    <w:rsid w:val="00893BFF"/>
    <w:rsid w:val="008A11B0"/>
    <w:rsid w:val="008A483C"/>
    <w:rsid w:val="008E3FCB"/>
    <w:rsid w:val="008E77EF"/>
    <w:rsid w:val="008F4C3D"/>
    <w:rsid w:val="008F5B87"/>
    <w:rsid w:val="00915923"/>
    <w:rsid w:val="009453A2"/>
    <w:rsid w:val="009544FA"/>
    <w:rsid w:val="0096360C"/>
    <w:rsid w:val="00971915"/>
    <w:rsid w:val="009800EC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86E78"/>
    <w:rsid w:val="00A94549"/>
    <w:rsid w:val="00AA23F1"/>
    <w:rsid w:val="00AA248F"/>
    <w:rsid w:val="00AA6663"/>
    <w:rsid w:val="00AC4492"/>
    <w:rsid w:val="00AD189A"/>
    <w:rsid w:val="00AE3BDF"/>
    <w:rsid w:val="00AE7CC5"/>
    <w:rsid w:val="00B07DE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C14AD5"/>
    <w:rsid w:val="00C15F25"/>
    <w:rsid w:val="00C2776C"/>
    <w:rsid w:val="00C400FB"/>
    <w:rsid w:val="00C46276"/>
    <w:rsid w:val="00C6462F"/>
    <w:rsid w:val="00C71C2B"/>
    <w:rsid w:val="00CB07FC"/>
    <w:rsid w:val="00CB2445"/>
    <w:rsid w:val="00CB37C6"/>
    <w:rsid w:val="00CB3CE4"/>
    <w:rsid w:val="00CC53E9"/>
    <w:rsid w:val="00CD4290"/>
    <w:rsid w:val="00CD76D9"/>
    <w:rsid w:val="00CE2E0D"/>
    <w:rsid w:val="00CF0B77"/>
    <w:rsid w:val="00D076E6"/>
    <w:rsid w:val="00D11F30"/>
    <w:rsid w:val="00D13667"/>
    <w:rsid w:val="00D3620F"/>
    <w:rsid w:val="00D418B6"/>
    <w:rsid w:val="00D4369A"/>
    <w:rsid w:val="00D5771F"/>
    <w:rsid w:val="00D8024D"/>
    <w:rsid w:val="00D96D12"/>
    <w:rsid w:val="00DB4BE7"/>
    <w:rsid w:val="00DC13E0"/>
    <w:rsid w:val="00DE055A"/>
    <w:rsid w:val="00DF7997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4475"/>
    <w:rsid w:val="00E97035"/>
    <w:rsid w:val="00EE1E24"/>
    <w:rsid w:val="00EF1741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2810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5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0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3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8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22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179</cp:revision>
  <cp:lastPrinted>2022-08-25T11:09:00Z</cp:lastPrinted>
  <dcterms:created xsi:type="dcterms:W3CDTF">2021-06-03T08:28:00Z</dcterms:created>
  <dcterms:modified xsi:type="dcterms:W3CDTF">2024-06-11T07:35:00Z</dcterms:modified>
</cp:coreProperties>
</file>